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FC929" w14:textId="77777777" w:rsidR="006C15F9" w:rsidRDefault="0006545D" w:rsidP="006C15F9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bookmarkStart w:id="0" w:name="_heading=h.f607p5wf3zh4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Dr </w:t>
      </w:r>
      <w:r w:rsidR="006C15F9" w:rsidRPr="006C15F9">
        <w:rPr>
          <w:rFonts w:ascii="Arial" w:eastAsia="Arial" w:hAnsi="Arial" w:cs="Arial"/>
          <w:sz w:val="22"/>
          <w:szCs w:val="22"/>
        </w:rPr>
        <w:t>Sylvia Maciaszczyk</w:t>
      </w:r>
      <w:r w:rsidR="006C15F9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– </w:t>
      </w:r>
      <w:r w:rsidR="006C15F9" w:rsidRPr="006C15F9">
        <w:rPr>
          <w:b w:val="0"/>
          <w:sz w:val="22"/>
          <w:szCs w:val="22"/>
        </w:rPr>
        <w:t>Językoznawczyni, dyplomowana coach, mentorka nauczycieli i metodyków języka angielskiego</w:t>
      </w:r>
      <w:r w:rsidR="006C15F9">
        <w:rPr>
          <w:b w:val="0"/>
          <w:sz w:val="22"/>
          <w:szCs w:val="22"/>
        </w:rPr>
        <w:t xml:space="preserve">. </w:t>
      </w:r>
    </w:p>
    <w:p w14:paraId="628EF2D5" w14:textId="510528BF" w:rsidR="006C15F9" w:rsidRPr="006C15F9" w:rsidRDefault="006C15F9" w:rsidP="006C15F9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6C15F9">
        <w:rPr>
          <w:b w:val="0"/>
          <w:sz w:val="22"/>
          <w:szCs w:val="22"/>
        </w:rPr>
        <w:t>Pasjonują ją radosne i twórcze środowiska edukacyjne oraz innowacje pedagogiczne. Badawczo zajmuje się dobrostanem i rozwojem nauczycieli języków obcych. Jako coachka i mentorka wspiera w rozwoju. Rozwój postrzega w szerokiej perspektywie, która uwzględnia procesy adaptacji do zmian, rozwoju warsztatu pracy, budowania autonomii ucznia i nauczyciela, rozwój kompetencji w zakresie komunikacji, a przede wszystkim uwzględnia humanistyczne podejście do człowieka i środowiska. Za kluczową dla rozwoju uznaje inspirującą i uważną relację.</w:t>
      </w:r>
    </w:p>
    <w:p w14:paraId="1D790F99" w14:textId="4DF91528" w:rsidR="006C15F9" w:rsidRPr="006C15F9" w:rsidRDefault="006C15F9" w:rsidP="006C15F9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6C15F9">
        <w:rPr>
          <w:b w:val="0"/>
          <w:sz w:val="22"/>
          <w:szCs w:val="22"/>
        </w:rPr>
        <w:t>Kierowała dużymi zespołami, najpierw zarządzając Centrum Językowym SWPS (2005–2007) a potem jako Krajowy Dyrektor Metodyczny sieci szkół językowych Empik School (2011–2013). W latach 2010–2011 była koordynatorem lokalnym z ramienia uczelni w międzynarodowej sieci badawczej pt.: „Language Learning and Social Media – 6 key dialogues” współfinansowanej przez Komisję Europejską. W latach 2017–2019 kierowała Centrum e-Learningu Uniwersytetu SWPS.</w:t>
      </w:r>
    </w:p>
    <w:p w14:paraId="77B581B8" w14:textId="67AD7D57" w:rsidR="006C15F9" w:rsidRPr="006C15F9" w:rsidRDefault="006C15F9" w:rsidP="006C15F9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6C15F9">
        <w:rPr>
          <w:b w:val="0"/>
          <w:sz w:val="22"/>
          <w:szCs w:val="22"/>
        </w:rPr>
        <w:t>Autorka książek i artykułów dla nauczycieli języków obcych. Jako recenzent podręczników do nauki języka angielskiego współpracowała z Cambridge University Press. Autorka innowacji Students2Students, za którą otrzymała znak jakości Komisji Europejskiej European Language Label. Stypendystka Janos Kohn Scholarship.</w:t>
      </w:r>
    </w:p>
    <w:p w14:paraId="1AA82BE1" w14:textId="05AE5C55" w:rsidR="00B45042" w:rsidRPr="006C15F9" w:rsidRDefault="006C15F9" w:rsidP="006C15F9">
      <w:pPr>
        <w:pStyle w:val="Nagwek6"/>
        <w:keepNext w:val="0"/>
        <w:keepLines w:val="0"/>
        <w:spacing w:after="200" w:line="288" w:lineRule="auto"/>
        <w:jc w:val="both"/>
        <w:rPr>
          <w:b w:val="0"/>
          <w:sz w:val="22"/>
          <w:szCs w:val="22"/>
        </w:rPr>
      </w:pPr>
      <w:r w:rsidRPr="006C15F9">
        <w:rPr>
          <w:b w:val="0"/>
          <w:sz w:val="22"/>
          <w:szCs w:val="22"/>
        </w:rPr>
        <w:t>Na Uniwersytecie SWPS prowadzi zajęcia z obszaru metodyki nauczania języka angielskiego, paradygmatów edukacji w XXI w., doskonałości w tworzeniu materiałów językowych, rozwoju kreatywności oraz gramatyki języka angielskiego. Jest promotorką prac dyplomowych.</w:t>
      </w:r>
    </w:p>
    <w:p w14:paraId="40A8263D" w14:textId="77777777" w:rsidR="00B45042" w:rsidRDefault="0006545D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</w:t>
      </w:r>
      <w:r>
        <w:rPr>
          <w:color w:val="000000"/>
        </w:rPr>
        <w:t>**</w:t>
      </w:r>
    </w:p>
    <w:p w14:paraId="0DCFC14A" w14:textId="77777777" w:rsidR="00B45042" w:rsidRDefault="0006545D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7636E02A" w14:textId="77777777" w:rsidR="00B45042" w:rsidRDefault="00B45042">
      <w:pPr>
        <w:jc w:val="both"/>
        <w:rPr>
          <w:i/>
        </w:rPr>
      </w:pPr>
    </w:p>
    <w:p w14:paraId="32429283" w14:textId="77777777" w:rsidR="00B45042" w:rsidRDefault="0006545D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 xml:space="preserve">habilitowanego w siedmiu dyscyplinach: psychologia, nauki o kulturze i religii, literaturoznawstwo, nauki prawne, nauki socjologiczne, nauki </w:t>
      </w:r>
      <w:r>
        <w:rPr>
          <w:i/>
        </w:rPr>
        <w:lastRenderedPageBreak/>
        <w:t>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3EFB6AC1" w14:textId="77777777" w:rsidR="00B45042" w:rsidRDefault="00B45042">
      <w:pPr>
        <w:jc w:val="both"/>
        <w:rPr>
          <w:i/>
        </w:rPr>
      </w:pPr>
    </w:p>
    <w:p w14:paraId="4E3B4CAC" w14:textId="77777777" w:rsidR="00B45042" w:rsidRDefault="0006545D">
      <w:pPr>
        <w:jc w:val="both"/>
        <w:rPr>
          <w:i/>
        </w:rPr>
      </w:pPr>
      <w:r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</w:p>
    <w:p w14:paraId="53F9452A" w14:textId="77777777" w:rsidR="00B45042" w:rsidRDefault="00B45042">
      <w:pPr>
        <w:jc w:val="both"/>
        <w:rPr>
          <w:i/>
          <w:sz w:val="24"/>
          <w:szCs w:val="24"/>
        </w:rPr>
      </w:pPr>
    </w:p>
    <w:p w14:paraId="1CDF3E91" w14:textId="77777777" w:rsidR="00B45042" w:rsidRDefault="0006545D">
      <w:pPr>
        <w:jc w:val="both"/>
        <w:rPr>
          <w:b/>
          <w:color w:val="222222"/>
        </w:rPr>
      </w:pPr>
      <w:bookmarkStart w:id="1" w:name="_heading=h.gjdgxs" w:colFirst="0" w:colLast="0"/>
      <w:bookmarkEnd w:id="1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B45042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26475" w14:textId="77777777" w:rsidR="0006545D" w:rsidRDefault="0006545D">
      <w:r>
        <w:separator/>
      </w:r>
    </w:p>
  </w:endnote>
  <w:endnote w:type="continuationSeparator" w:id="0">
    <w:p w14:paraId="4AFC5DD4" w14:textId="77777777" w:rsidR="0006545D" w:rsidRDefault="0006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6E309" w14:textId="77777777" w:rsidR="00B45042" w:rsidRDefault="00B4504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ED488" w14:textId="77777777" w:rsidR="0006545D" w:rsidRDefault="0006545D">
      <w:r>
        <w:separator/>
      </w:r>
    </w:p>
  </w:footnote>
  <w:footnote w:type="continuationSeparator" w:id="0">
    <w:p w14:paraId="124F1705" w14:textId="77777777" w:rsidR="0006545D" w:rsidRDefault="00065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3998" w14:textId="77777777" w:rsidR="00B45042" w:rsidRDefault="00B4504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92278" w14:textId="77777777" w:rsidR="00B45042" w:rsidRDefault="0006545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43469803" wp14:editId="06427978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4165" w14:textId="77777777" w:rsidR="00B45042" w:rsidRDefault="00B4504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042"/>
    <w:rsid w:val="0006545D"/>
    <w:rsid w:val="006C15F9"/>
    <w:rsid w:val="00B4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F5878"/>
  <w15:docId w15:val="{49845BE4-2F9D-44DA-8EB3-7FB703BA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2026-07-22T07:39:00Z</dcterms:modified>
</cp:coreProperties>
</file>